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F2A1B" w14:textId="35B208EA" w:rsidR="00D01BB2" w:rsidRPr="00D01BB2" w:rsidRDefault="00D01BB2" w:rsidP="00D01BB2">
      <w:pPr>
        <w:pStyle w:val="NormalWeb"/>
        <w:ind w:firstLine="709"/>
        <w:jc w:val="center"/>
        <w:rPr>
          <w:b/>
          <w:bCs/>
        </w:rPr>
      </w:pPr>
      <w:r w:rsidRPr="00D01BB2">
        <w:rPr>
          <w:b/>
          <w:bCs/>
        </w:rPr>
        <w:t>GENEL GEREKÇE</w:t>
      </w:r>
    </w:p>
    <w:p w14:paraId="0978C7EA" w14:textId="27913C9D" w:rsidR="00F6463A" w:rsidRPr="00D01BB2" w:rsidRDefault="00F6463A" w:rsidP="00D01BB2">
      <w:pPr>
        <w:pStyle w:val="NormalWeb"/>
        <w:ind w:firstLine="709"/>
        <w:jc w:val="both"/>
      </w:pPr>
      <w:r>
        <w:t xml:space="preserve">Gelişen ticaret biçimleri ve tüketici davranışlarındaki dönüşüm, geleneksel satış yöntemlerinin yanı sıra alternatif satış sistemlerinin de yaygınlaşmasına neden olmuştur. Bu kapsamda, sabit bir satış yeri bulunmaksızın ürün ve hizmetlerin doğrudan tüketicilere ulaştırılmasına dayanan </w:t>
      </w:r>
      <w:r w:rsidRPr="00D01BB2">
        <w:rPr>
          <w:rStyle w:val="Gl"/>
          <w:b w:val="0"/>
          <w:bCs w:val="0"/>
        </w:rPr>
        <w:t>doğrudan satış sistemleri</w:t>
      </w:r>
      <w:r w:rsidRPr="00D01BB2">
        <w:t>, son yıllarda giderek artan bir ivmeyle ekonomik hayat içerisinde yer edinmiştir.</w:t>
      </w:r>
    </w:p>
    <w:p w14:paraId="799A18FF" w14:textId="77777777" w:rsidR="00F6463A" w:rsidRPr="00D01BB2" w:rsidRDefault="00F6463A" w:rsidP="00D01BB2">
      <w:pPr>
        <w:pStyle w:val="NormalWeb"/>
        <w:ind w:firstLine="709"/>
        <w:jc w:val="both"/>
      </w:pPr>
      <w:r w:rsidRPr="00D01BB2">
        <w:t xml:space="preserve">Doğrudan satış sistemleri, esnek çalışma koşulları ve girişimcilik imkânı sağlaması yönüyle istihdamı destekleyen ve ekonomik katma değer yaratan bir yapı arz etmektedir. Bununla birlikte, bu sistemin suiistimale açık bir yapıya sahip olması, özellikle </w:t>
      </w:r>
      <w:r w:rsidRPr="00D01BB2">
        <w:rPr>
          <w:rStyle w:val="Gl"/>
          <w:b w:val="0"/>
          <w:bCs w:val="0"/>
        </w:rPr>
        <w:t>piramit yapı</w:t>
      </w:r>
      <w:r w:rsidRPr="00D01BB2">
        <w:t xml:space="preserve"> şeklinde kurgulanan ve katılımcıların zarar görmesine sebebiyet veren yapılanmaların ortaya çıkmasına zemin hazırlamaktadır. Bu </w:t>
      </w:r>
      <w:proofErr w:type="gramStart"/>
      <w:r w:rsidRPr="00D01BB2">
        <w:t>durum,</w:t>
      </w:r>
      <w:proofErr w:type="gramEnd"/>
      <w:r w:rsidRPr="00D01BB2">
        <w:t xml:space="preserve"> hem </w:t>
      </w:r>
      <w:r w:rsidRPr="00D01BB2">
        <w:rPr>
          <w:rStyle w:val="Gl"/>
          <w:b w:val="0"/>
          <w:bCs w:val="0"/>
        </w:rPr>
        <w:t>tüketicilerin korunması</w:t>
      </w:r>
      <w:r w:rsidRPr="00D01BB2">
        <w:t xml:space="preserve"> hem de </w:t>
      </w:r>
      <w:r w:rsidRPr="00D01BB2">
        <w:rPr>
          <w:rStyle w:val="Gl"/>
          <w:b w:val="0"/>
          <w:bCs w:val="0"/>
        </w:rPr>
        <w:t>piyasa düzeninin sağlanması</w:t>
      </w:r>
      <w:r w:rsidRPr="00D01BB2">
        <w:t xml:space="preserve"> bakımından ilave düzenlemelere duyulan ihtiyacı ortaya koymaktadır.</w:t>
      </w:r>
    </w:p>
    <w:p w14:paraId="2C831034" w14:textId="2861BFDB" w:rsidR="000E07D0" w:rsidRDefault="00F6463A" w:rsidP="00D01BB2">
      <w:pPr>
        <w:pStyle w:val="NormalWeb"/>
        <w:ind w:firstLine="709"/>
        <w:jc w:val="both"/>
      </w:pPr>
      <w:r w:rsidRPr="00D01BB2">
        <w:t xml:space="preserve">6502 sayılı </w:t>
      </w:r>
      <w:bookmarkStart w:id="0" w:name="_Hlk199852741"/>
      <w:r w:rsidRPr="00D01BB2">
        <w:rPr>
          <w:rStyle w:val="Gl"/>
          <w:b w:val="0"/>
          <w:bCs w:val="0"/>
        </w:rPr>
        <w:t>Tüketicinin Korunması Hakkında Kanun</w:t>
      </w:r>
      <w:r w:rsidRPr="00D01BB2">
        <w:t xml:space="preserve"> </w:t>
      </w:r>
      <w:bookmarkEnd w:id="0"/>
      <w:r w:rsidRPr="00D01BB2">
        <w:t>ile tüketicilerin sağlık ve güvenliği ile ekonomik çıkarlarının korunması</w:t>
      </w:r>
      <w:r w:rsidR="000E7EC3" w:rsidRPr="00D01BB2">
        <w:t xml:space="preserve"> ve tüketicinin </w:t>
      </w:r>
      <w:r w:rsidRPr="00D01BB2">
        <w:t xml:space="preserve">temel haklarının güvence altına alınması hedeflenmiştir. Diğer yandan, 7529 sayılı </w:t>
      </w:r>
      <w:r w:rsidR="000E7EC3" w:rsidRPr="00D01BB2">
        <w:rPr>
          <w:rStyle w:val="Gl"/>
          <w:b w:val="0"/>
          <w:bCs w:val="0"/>
        </w:rPr>
        <w:t xml:space="preserve">Tüketicinin Korunması Hakkında </w:t>
      </w:r>
      <w:r w:rsidRPr="00D01BB2">
        <w:rPr>
          <w:rStyle w:val="Gl"/>
          <w:b w:val="0"/>
          <w:bCs w:val="0"/>
        </w:rPr>
        <w:t>Kanun</w:t>
      </w:r>
      <w:r w:rsidR="000E7EC3" w:rsidRPr="00D01BB2">
        <w:rPr>
          <w:rStyle w:val="Gl"/>
          <w:b w:val="0"/>
          <w:bCs w:val="0"/>
        </w:rPr>
        <w:t xml:space="preserve"> ile Bazı Kanunlarda </w:t>
      </w:r>
      <w:r w:rsidRPr="00D01BB2">
        <w:rPr>
          <w:rStyle w:val="Gl"/>
          <w:b w:val="0"/>
          <w:bCs w:val="0"/>
        </w:rPr>
        <w:t>Değişiklik Yapılmasına Dair Kanun</w:t>
      </w:r>
      <w:r w:rsidR="000E7EC3" w:rsidRPr="00D01BB2">
        <w:t>’a eklenen</w:t>
      </w:r>
      <w:r w:rsidR="000E7EC3">
        <w:t xml:space="preserve"> 47/A maddesi ile doğrudan satışa ilişkin özel hükümler</w:t>
      </w:r>
      <w:r w:rsidR="000E07D0">
        <w:t>e yer verilerek</w:t>
      </w:r>
      <w:r w:rsidR="000E7EC3">
        <w:t xml:space="preserve"> </w:t>
      </w:r>
      <w:r w:rsidR="000E07D0">
        <w:t>doğrudan satış sistemlerine ilişkin hukuki altyapının güçlendirilmesi, sistemin güvenilir, adil ve şeffaf bir şekilde işlemesini sağlayacak usul ve esasların belirlenmesi, tüketicilerin ve sistem dahilindeki diğer aktörlerin korunması amaçlanmaktadır.</w:t>
      </w:r>
    </w:p>
    <w:p w14:paraId="43875205" w14:textId="61648B63" w:rsidR="00A57A4E" w:rsidRDefault="00A57A4E" w:rsidP="00D01BB2">
      <w:pPr>
        <w:pStyle w:val="NormalWeb"/>
        <w:ind w:firstLine="709"/>
        <w:jc w:val="both"/>
      </w:pPr>
      <w:r>
        <w:t>Bu kapsamda yapılan çalışmalar neticesinde; 6502 sayılı Tüketicinin Korunması Hakkında Kanun’un 47/A ve 84’üncü maddelerine dayanılarak, doğrudan satış şirketlerinin doğrudan sistemleri aracılığıyla gerçekleştirdiği faaliyetlerini düzenlemek amacıyla “Doğrudan Satışlar Hakkında Yönetmelik</w:t>
      </w:r>
      <w:r w:rsidR="00D01BB2">
        <w:t xml:space="preserve"> Taslağı</w:t>
      </w:r>
      <w:r>
        <w:t xml:space="preserve">” hazırlanmıştır. Söz konusu Yönetmelik ile doğrudan satış şirketleri, doğrudan satış sistemlerine ilişkin ilke ve esasların neler olduğu, doğrudan satıcıların sisteme dahil olmaları ve ayrılmaları, tüketicilerin sahip olduğu haklar gibi hususlar düzenlenmiştir. Doğrudan satış sistemleri ile piramit sistemler arasındaki ayrımın objektif kriterle belirlenmesi amaçlanmıştır. Yürürlüğe girecek Yönetmelik ile doğrudan satış sektörünün sağlıklı ve düzenli şekilde büyümesinin sağlanarak, olası mağduriyetlerin ortaya çıkmasının engellenmesi amaçlanmaktadır. </w:t>
      </w:r>
    </w:p>
    <w:p w14:paraId="3626DB25" w14:textId="77777777" w:rsidR="00F33C13" w:rsidRDefault="00F33C13" w:rsidP="003021BB">
      <w:pPr>
        <w:pStyle w:val="NormalWeb"/>
        <w:jc w:val="both"/>
      </w:pPr>
    </w:p>
    <w:p w14:paraId="733088A4" w14:textId="77777777" w:rsidR="00C5021B" w:rsidRDefault="00C5021B" w:rsidP="003021BB">
      <w:pPr>
        <w:jc w:val="both"/>
      </w:pPr>
    </w:p>
    <w:sectPr w:rsidR="00C5021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1F109E" w14:textId="77777777" w:rsidR="00017CEB" w:rsidRDefault="00017CEB" w:rsidP="00F163D0">
      <w:pPr>
        <w:spacing w:after="0" w:line="240" w:lineRule="auto"/>
      </w:pPr>
      <w:r>
        <w:separator/>
      </w:r>
    </w:p>
  </w:endnote>
  <w:endnote w:type="continuationSeparator" w:id="0">
    <w:p w14:paraId="1783EF36" w14:textId="77777777" w:rsidR="00017CEB" w:rsidRDefault="00017CEB" w:rsidP="00F163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CDB0D" w14:textId="77777777" w:rsidR="00017CEB" w:rsidRDefault="00017CEB" w:rsidP="00F163D0">
      <w:pPr>
        <w:spacing w:after="0" w:line="240" w:lineRule="auto"/>
      </w:pPr>
      <w:r>
        <w:separator/>
      </w:r>
    </w:p>
  </w:footnote>
  <w:footnote w:type="continuationSeparator" w:id="0">
    <w:p w14:paraId="6559BF79" w14:textId="77777777" w:rsidR="00017CEB" w:rsidRDefault="00017CEB" w:rsidP="00F163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0069D4"/>
    <w:multiLevelType w:val="multilevel"/>
    <w:tmpl w:val="5A18C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061"/>
    <w:rsid w:val="00017CEB"/>
    <w:rsid w:val="000D4061"/>
    <w:rsid w:val="000E07D0"/>
    <w:rsid w:val="000E7EC3"/>
    <w:rsid w:val="003021BB"/>
    <w:rsid w:val="00353A99"/>
    <w:rsid w:val="003E4A2B"/>
    <w:rsid w:val="00A57A4E"/>
    <w:rsid w:val="00C5021B"/>
    <w:rsid w:val="00D01BB2"/>
    <w:rsid w:val="00EF0BD6"/>
    <w:rsid w:val="00F163D0"/>
    <w:rsid w:val="00F33C13"/>
    <w:rsid w:val="00F6463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0AAAD6"/>
  <w15:chartTrackingRefBased/>
  <w15:docId w15:val="{C8EC7615-EF2C-45D8-928F-AED303A75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F6463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F646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9768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364</Words>
  <Characters>2077</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Tuğba Yıldırım Yılmaz</dc:creator>
  <cp:keywords/>
  <dc:description/>
  <cp:lastModifiedBy>Tuğba Yıldırım Yılmaz</cp:lastModifiedBy>
  <cp:revision>2</cp:revision>
  <dcterms:created xsi:type="dcterms:W3CDTF">2025-06-04T08:50:00Z</dcterms:created>
  <dcterms:modified xsi:type="dcterms:W3CDTF">2025-06-04T08:50:00Z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odilabelclass">
    <vt:lpwstr>id_classification_restrictedinternal=65d81f48-df0b-4036-a097-c3ba24027e48</vt:lpwstr>
  </property>
  <property fmtid="{D5CDD505-2E9C-101B-9397-08002B2CF9AE}" pid="3" name="geodilabeluser">
    <vt:lpwstr>user=39079529778</vt:lpwstr>
  </property>
  <property fmtid="{D5CDD505-2E9C-101B-9397-08002B2CF9AE}" pid="4" name="geodilabeltime">
    <vt:lpwstr>datetime=2025-06-04T08:49:40.902Z</vt:lpwstr>
  </property>
</Properties>
</file>