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C6" w:rsidRPr="00D5209C" w:rsidRDefault="00D5209C" w:rsidP="00D5209C">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22</w:t>
      </w:r>
      <w:r w:rsidR="00451EC6" w:rsidRPr="00E125FA">
        <w:rPr>
          <w:rFonts w:ascii="Times New Roman" w:hAnsi="Times New Roman" w:cs="Times New Roman"/>
          <w:sz w:val="24"/>
          <w:szCs w:val="24"/>
        </w:rPr>
        <w:t>/</w:t>
      </w:r>
      <w:r w:rsidR="00451EC6">
        <w:rPr>
          <w:rFonts w:ascii="Times New Roman" w:hAnsi="Times New Roman" w:cs="Times New Roman"/>
          <w:sz w:val="24"/>
          <w:szCs w:val="24"/>
        </w:rPr>
        <w:t>0</w:t>
      </w:r>
      <w:r w:rsidR="00F3657E">
        <w:rPr>
          <w:rFonts w:ascii="Times New Roman" w:hAnsi="Times New Roman" w:cs="Times New Roman"/>
          <w:sz w:val="24"/>
          <w:szCs w:val="24"/>
        </w:rPr>
        <w:t>4</w:t>
      </w:r>
      <w:r w:rsidR="00451EC6" w:rsidRPr="00E125FA">
        <w:rPr>
          <w:rFonts w:ascii="Times New Roman" w:hAnsi="Times New Roman" w:cs="Times New Roman"/>
          <w:sz w:val="24"/>
          <w:szCs w:val="24"/>
        </w:rPr>
        <w:t>/202</w:t>
      </w:r>
      <w:r w:rsidR="00451EC6">
        <w:rPr>
          <w:rFonts w:ascii="Times New Roman" w:hAnsi="Times New Roman" w:cs="Times New Roman"/>
          <w:sz w:val="24"/>
          <w:szCs w:val="24"/>
        </w:rPr>
        <w:t>5</w:t>
      </w:r>
      <w:r w:rsidR="00451EC6" w:rsidRPr="00060600">
        <w:rPr>
          <w:rFonts w:ascii="Times New Roman" w:hAnsi="Times New Roman" w:cs="Times New Roman"/>
          <w:b/>
          <w:sz w:val="24"/>
          <w:szCs w:val="24"/>
        </w:rPr>
        <w:t xml:space="preserve"> </w:t>
      </w:r>
      <w:r w:rsidR="003B2583" w:rsidRPr="00B53784">
        <w:rPr>
          <w:rFonts w:ascii="Times New Roman" w:hAnsi="Times New Roman" w:cs="Times New Roman"/>
          <w:sz w:val="24"/>
          <w:szCs w:val="24"/>
        </w:rPr>
        <w:t xml:space="preserve">                                                                                                                                                                                                                                                          </w:t>
      </w:r>
    </w:p>
    <w:p w:rsidR="00451EC6" w:rsidRDefault="00451EC6" w:rsidP="00451EC6">
      <w:pPr>
        <w:jc w:val="center"/>
        <w:rPr>
          <w:rFonts w:ascii="Times New Roman" w:hAnsi="Times New Roman" w:cs="Times New Roman"/>
          <w:b/>
          <w:color w:val="FF0000"/>
          <w:sz w:val="24"/>
          <w:szCs w:val="24"/>
        </w:rPr>
      </w:pPr>
    </w:p>
    <w:p w:rsidR="00451EC6" w:rsidRPr="00541CAC" w:rsidRDefault="00451EC6" w:rsidP="00451EC6">
      <w:pPr>
        <w:jc w:val="center"/>
        <w:rPr>
          <w:rFonts w:ascii="Times New Roman" w:hAnsi="Times New Roman" w:cs="Times New Roman"/>
          <w:b/>
          <w:color w:val="FF0000"/>
          <w:sz w:val="24"/>
          <w:szCs w:val="24"/>
        </w:rPr>
      </w:pPr>
      <w:r w:rsidRPr="00541CAC">
        <w:rPr>
          <w:rFonts w:ascii="Times New Roman" w:hAnsi="Times New Roman" w:cs="Times New Roman"/>
          <w:b/>
          <w:color w:val="FF0000"/>
          <w:sz w:val="24"/>
          <w:szCs w:val="24"/>
        </w:rPr>
        <w:t xml:space="preserve">AKTİF İŞGÜCÜ PROGRAMLARI </w:t>
      </w:r>
    </w:p>
    <w:p w:rsidR="00451EC6" w:rsidRPr="00541CAC" w:rsidRDefault="00451EC6" w:rsidP="00451EC6">
      <w:pPr>
        <w:jc w:val="center"/>
        <w:rPr>
          <w:rFonts w:ascii="Times New Roman" w:hAnsi="Times New Roman" w:cs="Times New Roman"/>
          <w:b/>
          <w:color w:val="FF0000"/>
          <w:sz w:val="24"/>
          <w:szCs w:val="24"/>
        </w:rPr>
      </w:pPr>
    </w:p>
    <w:p w:rsidR="00451EC6" w:rsidRPr="00541CAC" w:rsidRDefault="00451EC6" w:rsidP="00451EC6">
      <w:pPr>
        <w:jc w:val="both"/>
        <w:rPr>
          <w:rFonts w:ascii="Times New Roman" w:hAnsi="Times New Roman" w:cs="Times New Roman"/>
          <w:b/>
          <w:color w:val="FF0000"/>
          <w:sz w:val="24"/>
          <w:szCs w:val="24"/>
        </w:rPr>
      </w:pPr>
      <w:r w:rsidRPr="00541CAC">
        <w:rPr>
          <w:rFonts w:ascii="Times New Roman" w:hAnsi="Times New Roman" w:cs="Times New Roman"/>
          <w:b/>
          <w:color w:val="FF0000"/>
          <w:sz w:val="24"/>
          <w:szCs w:val="24"/>
        </w:rPr>
        <w:t>KONU: “Aktif İşgücü Hizmetlerinin Yürütülmesine İlişkin Usul ve Esaslar Hakkında Yönetmelik”</w:t>
      </w:r>
      <w:r>
        <w:rPr>
          <w:rFonts w:ascii="Times New Roman" w:hAnsi="Times New Roman" w:cs="Times New Roman"/>
          <w:b/>
          <w:color w:val="FF0000"/>
          <w:sz w:val="24"/>
          <w:szCs w:val="24"/>
        </w:rPr>
        <w:t xml:space="preserve"> Değişikliği Bilgi Notu </w:t>
      </w:r>
    </w:p>
    <w:p w:rsidR="00451EC6" w:rsidRPr="00541CAC" w:rsidRDefault="00451EC6" w:rsidP="00451EC6">
      <w:pPr>
        <w:rPr>
          <w:rFonts w:ascii="Times New Roman" w:hAnsi="Times New Roman" w:cs="Times New Roman"/>
          <w:b/>
          <w:color w:val="002060"/>
          <w:sz w:val="24"/>
          <w:szCs w:val="24"/>
        </w:rPr>
      </w:pPr>
      <w:r w:rsidRPr="00541CAC">
        <w:rPr>
          <w:rFonts w:ascii="Times New Roman" w:hAnsi="Times New Roman" w:cs="Times New Roman"/>
          <w:b/>
          <w:color w:val="002060"/>
          <w:sz w:val="24"/>
          <w:szCs w:val="24"/>
        </w:rPr>
        <w:t>İLGİLİ BİRİM: AKTİF İŞGÜCÜ HİZMETLERİ DAİRESİ BAŞKANLIĞI</w:t>
      </w:r>
    </w:p>
    <w:p w:rsidR="00451EC6" w:rsidRDefault="00451EC6" w:rsidP="00D5209C">
      <w:pPr>
        <w:jc w:val="center"/>
        <w:rPr>
          <w:rFonts w:ascii="Times New Roman" w:hAnsi="Times New Roman" w:cs="Times New Roman"/>
          <w:sz w:val="24"/>
          <w:szCs w:val="24"/>
        </w:rPr>
      </w:pPr>
      <w:r w:rsidRPr="00431CFF">
        <w:rPr>
          <w:rFonts w:ascii="Times New Roman" w:eastAsia="Times New Roman" w:hAnsi="Times New Roman" w:cs="Times New Roman"/>
          <w:b/>
          <w:bCs/>
          <w:color w:val="002060"/>
          <w:kern w:val="36"/>
          <w:sz w:val="24"/>
          <w:szCs w:val="24"/>
          <w:bdr w:val="none" w:sz="0" w:space="0" w:color="auto" w:frame="1"/>
          <w:lang w:eastAsia="tr-TR"/>
        </w:rPr>
        <w:t>Aktif İşgücü Hizmetlerinin Yürütülmesine İlişkin Usul ve Esaslar Hakkında Yönetmelik</w:t>
      </w:r>
      <w:r>
        <w:rPr>
          <w:rFonts w:ascii="Times New Roman" w:eastAsia="Times New Roman" w:hAnsi="Times New Roman" w:cs="Times New Roman"/>
          <w:b/>
          <w:bCs/>
          <w:color w:val="002060"/>
          <w:kern w:val="36"/>
          <w:sz w:val="24"/>
          <w:szCs w:val="24"/>
          <w:bdr w:val="none" w:sz="0" w:space="0" w:color="auto" w:frame="1"/>
          <w:lang w:eastAsia="tr-TR"/>
        </w:rPr>
        <w:t xml:space="preserve"> Değişikliği</w:t>
      </w:r>
    </w:p>
    <w:p w:rsidR="00546563" w:rsidRPr="00546563" w:rsidRDefault="00546563" w:rsidP="00546563">
      <w:pPr>
        <w:jc w:val="both"/>
        <w:rPr>
          <w:rFonts w:ascii="Times New Roman" w:hAnsi="Times New Roman" w:cs="Times New Roman"/>
          <w:sz w:val="24"/>
          <w:szCs w:val="24"/>
        </w:rPr>
      </w:pPr>
    </w:p>
    <w:p w:rsidR="00F3657E" w:rsidRDefault="00FF402C" w:rsidP="00F3657E">
      <w:pPr>
        <w:spacing w:line="360" w:lineRule="auto"/>
        <w:jc w:val="both"/>
        <w:rPr>
          <w:rFonts w:ascii="Times New Roman" w:hAnsi="Times New Roman" w:cs="Times New Roman"/>
          <w:sz w:val="24"/>
          <w:szCs w:val="24"/>
        </w:rPr>
      </w:pPr>
      <w:r w:rsidRPr="00FF402C">
        <w:rPr>
          <w:rFonts w:ascii="Times New Roman" w:hAnsi="Times New Roman" w:cs="Times New Roman"/>
          <w:sz w:val="24"/>
          <w:szCs w:val="24"/>
        </w:rPr>
        <w:t>Ülkemizin ekonomik kalkınması, ihracat odaklı büyümesinin sağlanması ve istihdamın artırılması hedefleri doğrultusunda, Kurumumuz tarafından mesleki eğitim kursları ve işbaşı eğitim programlarının etkinliğinin artırılması ve daha geniş kitlelere ulaşılması amacıyla önemli düzenlemeler hayata geçirilmiştir. Bu yenilikler, işverenlerimizin nitelikli işgücüne erişimini kolaylaştırmayı, istihdam süreçlerini optimize etmeyi ve bölgesel kalkınmaya destek olmayı amaçlamaktadır</w:t>
      </w:r>
      <w:r>
        <w:rPr>
          <w:rFonts w:ascii="Times New Roman" w:hAnsi="Times New Roman" w:cs="Times New Roman"/>
          <w:sz w:val="24"/>
          <w:szCs w:val="24"/>
        </w:rPr>
        <w:t xml:space="preserve">. </w:t>
      </w:r>
      <w:r w:rsidR="00F3657E">
        <w:rPr>
          <w:rFonts w:ascii="Times New Roman" w:hAnsi="Times New Roman" w:cs="Times New Roman"/>
          <w:sz w:val="24"/>
          <w:szCs w:val="24"/>
        </w:rPr>
        <w:t xml:space="preserve">Uygulamada etkinliği sağlamak ve kurs/programlardan daha fazla kişinin yararlanması adına </w:t>
      </w:r>
      <w:r w:rsidRPr="00D735D3">
        <w:rPr>
          <w:rFonts w:ascii="Times New Roman" w:hAnsi="Times New Roman" w:cs="Times New Roman"/>
          <w:sz w:val="24"/>
          <w:szCs w:val="24"/>
        </w:rPr>
        <w:t>Aktif İşgücü Hizmetlerinin Yürütülmesine İlişkin Usul ve Esaslar Hakkında Yönetmeli</w:t>
      </w:r>
      <w:r>
        <w:rPr>
          <w:rFonts w:ascii="Times New Roman" w:hAnsi="Times New Roman" w:cs="Times New Roman"/>
          <w:sz w:val="24"/>
          <w:szCs w:val="24"/>
        </w:rPr>
        <w:t>k</w:t>
      </w:r>
      <w:r w:rsidR="006960EA">
        <w:rPr>
          <w:rFonts w:ascii="Times New Roman" w:hAnsi="Times New Roman" w:cs="Times New Roman"/>
          <w:sz w:val="24"/>
          <w:szCs w:val="24"/>
        </w:rPr>
        <w:t>te</w:t>
      </w:r>
      <w:r>
        <w:rPr>
          <w:rFonts w:ascii="Times New Roman" w:hAnsi="Times New Roman" w:cs="Times New Roman"/>
          <w:sz w:val="24"/>
          <w:szCs w:val="24"/>
        </w:rPr>
        <w:t xml:space="preserve"> </w:t>
      </w:r>
      <w:r w:rsidR="00F3657E">
        <w:rPr>
          <w:rFonts w:ascii="Times New Roman" w:hAnsi="Times New Roman" w:cs="Times New Roman"/>
          <w:sz w:val="24"/>
          <w:szCs w:val="24"/>
        </w:rPr>
        <w:t xml:space="preserve">19/04/2025 </w:t>
      </w:r>
      <w:r w:rsidR="00F3657E" w:rsidRPr="00D735D3">
        <w:rPr>
          <w:rFonts w:ascii="Times New Roman" w:hAnsi="Times New Roman" w:cs="Times New Roman"/>
          <w:sz w:val="24"/>
          <w:szCs w:val="24"/>
        </w:rPr>
        <w:t xml:space="preserve">tarih ve </w:t>
      </w:r>
      <w:r w:rsidR="00F3657E" w:rsidRPr="00A74A02">
        <w:rPr>
          <w:rFonts w:ascii="Times New Roman" w:hAnsi="Times New Roman" w:cs="Times New Roman"/>
          <w:sz w:val="24"/>
          <w:szCs w:val="24"/>
        </w:rPr>
        <w:t>32875</w:t>
      </w:r>
      <w:r w:rsidR="00F3657E">
        <w:rPr>
          <w:rFonts w:ascii="Times New Roman" w:hAnsi="Times New Roman" w:cs="Times New Roman"/>
          <w:sz w:val="24"/>
          <w:szCs w:val="24"/>
        </w:rPr>
        <w:t xml:space="preserve"> </w:t>
      </w:r>
      <w:r w:rsidR="006960EA">
        <w:rPr>
          <w:rFonts w:ascii="Times New Roman" w:hAnsi="Times New Roman" w:cs="Times New Roman"/>
          <w:sz w:val="24"/>
          <w:szCs w:val="24"/>
        </w:rPr>
        <w:t>sayılı Resmi Gazete</w:t>
      </w:r>
      <w:r w:rsidR="00F3657E" w:rsidRPr="00D735D3">
        <w:rPr>
          <w:rFonts w:ascii="Times New Roman" w:hAnsi="Times New Roman" w:cs="Times New Roman"/>
          <w:sz w:val="24"/>
          <w:szCs w:val="24"/>
        </w:rPr>
        <w:t>de yayımlanan</w:t>
      </w:r>
      <w:r w:rsidR="00F3657E">
        <w:rPr>
          <w:rFonts w:ascii="Times New Roman" w:hAnsi="Times New Roman" w:cs="Times New Roman"/>
          <w:sz w:val="24"/>
          <w:szCs w:val="24"/>
        </w:rPr>
        <w:t xml:space="preserve"> değişiklik</w:t>
      </w:r>
      <w:r>
        <w:rPr>
          <w:rFonts w:ascii="Times New Roman" w:hAnsi="Times New Roman" w:cs="Times New Roman"/>
          <w:sz w:val="24"/>
          <w:szCs w:val="24"/>
        </w:rPr>
        <w:t xml:space="preserve">ler </w:t>
      </w:r>
      <w:r w:rsidR="00F3657E" w:rsidRPr="00D735D3">
        <w:rPr>
          <w:rFonts w:ascii="Times New Roman" w:hAnsi="Times New Roman" w:cs="Times New Roman"/>
          <w:sz w:val="24"/>
          <w:szCs w:val="24"/>
        </w:rPr>
        <w:t xml:space="preserve">ile </w:t>
      </w:r>
      <w:r w:rsidR="00F3657E">
        <w:rPr>
          <w:rFonts w:ascii="Times New Roman" w:hAnsi="Times New Roman" w:cs="Times New Roman"/>
          <w:sz w:val="24"/>
          <w:szCs w:val="24"/>
        </w:rPr>
        <w:t>düzenleme</w:t>
      </w:r>
      <w:r>
        <w:rPr>
          <w:rFonts w:ascii="Times New Roman" w:hAnsi="Times New Roman" w:cs="Times New Roman"/>
          <w:sz w:val="24"/>
          <w:szCs w:val="24"/>
        </w:rPr>
        <w:t>ler</w:t>
      </w:r>
      <w:r w:rsidR="00F3657E" w:rsidRPr="00D735D3">
        <w:rPr>
          <w:rFonts w:ascii="Times New Roman" w:hAnsi="Times New Roman" w:cs="Times New Roman"/>
          <w:sz w:val="24"/>
          <w:szCs w:val="24"/>
        </w:rPr>
        <w:t xml:space="preserve"> yapılmıştır.</w:t>
      </w:r>
      <w:r w:rsidR="00F3657E">
        <w:rPr>
          <w:rFonts w:ascii="Times New Roman" w:hAnsi="Times New Roman" w:cs="Times New Roman"/>
          <w:sz w:val="24"/>
          <w:szCs w:val="24"/>
        </w:rPr>
        <w:t xml:space="preserve"> Buna göre;</w:t>
      </w:r>
    </w:p>
    <w:p w:rsidR="00D5209C" w:rsidRDefault="00F3657E" w:rsidP="00D5209C">
      <w:pPr>
        <w:spacing w:line="360" w:lineRule="auto"/>
        <w:jc w:val="both"/>
        <w:rPr>
          <w:rFonts w:ascii="Times New Roman" w:hAnsi="Times New Roman" w:cs="Times New Roman"/>
          <w:b/>
          <w:color w:val="002060"/>
          <w:sz w:val="24"/>
          <w:szCs w:val="24"/>
          <w:u w:val="single"/>
        </w:rPr>
      </w:pPr>
      <w:r w:rsidRPr="00F3657E">
        <w:rPr>
          <w:rFonts w:ascii="Times New Roman" w:hAnsi="Times New Roman" w:cs="Times New Roman"/>
          <w:b/>
          <w:color w:val="002060"/>
          <w:sz w:val="24"/>
          <w:szCs w:val="24"/>
          <w:u w:val="single"/>
        </w:rPr>
        <w:t xml:space="preserve">İmalat </w:t>
      </w:r>
      <w:r w:rsidR="00D5209C" w:rsidRPr="00F3657E">
        <w:rPr>
          <w:rFonts w:ascii="Times New Roman" w:hAnsi="Times New Roman" w:cs="Times New Roman"/>
          <w:b/>
          <w:color w:val="002060"/>
          <w:sz w:val="24"/>
          <w:szCs w:val="24"/>
          <w:u w:val="single"/>
        </w:rPr>
        <w:t>Sektörü</w:t>
      </w:r>
      <w:r w:rsidR="00D5209C">
        <w:rPr>
          <w:rFonts w:ascii="Times New Roman" w:hAnsi="Times New Roman" w:cs="Times New Roman"/>
          <w:b/>
          <w:color w:val="002060"/>
          <w:sz w:val="24"/>
          <w:szCs w:val="24"/>
          <w:u w:val="single"/>
        </w:rPr>
        <w:t xml:space="preserve">nde Getirilen Yenilikler: </w:t>
      </w:r>
      <w:r w:rsidRPr="00F3657E">
        <w:rPr>
          <w:rFonts w:ascii="Times New Roman" w:hAnsi="Times New Roman" w:cs="Times New Roman"/>
          <w:b/>
          <w:color w:val="002060"/>
          <w:sz w:val="24"/>
          <w:szCs w:val="24"/>
          <w:u w:val="single"/>
        </w:rPr>
        <w:t xml:space="preserve"> </w:t>
      </w:r>
    </w:p>
    <w:p w:rsidR="00F3657E" w:rsidRPr="00D5209C" w:rsidRDefault="00FF402C" w:rsidP="00D5209C">
      <w:pPr>
        <w:pStyle w:val="ListeParagraf"/>
        <w:numPr>
          <w:ilvl w:val="0"/>
          <w:numId w:val="12"/>
        </w:numPr>
        <w:spacing w:line="360" w:lineRule="auto"/>
        <w:jc w:val="both"/>
        <w:rPr>
          <w:rFonts w:ascii="Times New Roman" w:hAnsi="Times New Roman" w:cs="Times New Roman"/>
          <w:sz w:val="24"/>
          <w:szCs w:val="24"/>
        </w:rPr>
      </w:pPr>
      <w:r w:rsidRPr="00D5209C">
        <w:rPr>
          <w:rFonts w:ascii="Times New Roman" w:hAnsi="Times New Roman" w:cs="Times New Roman"/>
          <w:sz w:val="24"/>
          <w:szCs w:val="24"/>
        </w:rPr>
        <w:t>İ</w:t>
      </w:r>
      <w:r w:rsidR="00F3657E" w:rsidRPr="00D5209C">
        <w:rPr>
          <w:rFonts w:ascii="Times New Roman" w:hAnsi="Times New Roman" w:cs="Times New Roman"/>
          <w:sz w:val="24"/>
          <w:szCs w:val="24"/>
        </w:rPr>
        <w:t xml:space="preserve">stihdamın korunmasını desteklemek amacıyla </w:t>
      </w:r>
      <w:r w:rsidR="00F3657E" w:rsidRPr="00D5209C">
        <w:rPr>
          <w:rFonts w:ascii="Times New Roman" w:hAnsi="Times New Roman" w:cs="Times New Roman"/>
          <w:b/>
          <w:sz w:val="24"/>
          <w:szCs w:val="24"/>
        </w:rPr>
        <w:t>imalat sektöründe faaliyet gösteren özel sektör işyerleri ile 31/12/2026 tarihine kadar</w:t>
      </w:r>
      <w:r w:rsidR="00F3657E" w:rsidRPr="00D5209C">
        <w:rPr>
          <w:rFonts w:ascii="Times New Roman" w:hAnsi="Times New Roman" w:cs="Times New Roman"/>
          <w:sz w:val="24"/>
          <w:szCs w:val="24"/>
        </w:rPr>
        <w:t xml:space="preserve"> başlatılacak olan kurs ve programlardaki;</w:t>
      </w:r>
    </w:p>
    <w:p w:rsidR="00F3657E" w:rsidRDefault="00F3657E" w:rsidP="00F3657E">
      <w:pPr>
        <w:pStyle w:val="ListeParagraf"/>
        <w:numPr>
          <w:ilvl w:val="1"/>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w:t>
      </w:r>
      <w:r w:rsidRPr="00900019">
        <w:rPr>
          <w:rFonts w:ascii="Times New Roman" w:hAnsi="Times New Roman" w:cs="Times New Roman"/>
          <w:sz w:val="24"/>
          <w:szCs w:val="24"/>
        </w:rPr>
        <w:t>stihdam yükümlülü</w:t>
      </w:r>
      <w:r w:rsidR="00501575">
        <w:rPr>
          <w:rFonts w:ascii="Times New Roman" w:hAnsi="Times New Roman" w:cs="Times New Roman"/>
          <w:sz w:val="24"/>
          <w:szCs w:val="24"/>
        </w:rPr>
        <w:t>k</w:t>
      </w:r>
      <w:r w:rsidRPr="00900019">
        <w:rPr>
          <w:rFonts w:ascii="Times New Roman" w:hAnsi="Times New Roman" w:cs="Times New Roman"/>
          <w:sz w:val="24"/>
          <w:szCs w:val="24"/>
        </w:rPr>
        <w:t xml:space="preserve"> oranı %60’</w:t>
      </w:r>
      <w:r>
        <w:rPr>
          <w:rFonts w:ascii="Times New Roman" w:hAnsi="Times New Roman" w:cs="Times New Roman"/>
          <w:sz w:val="24"/>
          <w:szCs w:val="24"/>
        </w:rPr>
        <w:t>t</w:t>
      </w:r>
      <w:r w:rsidRPr="00900019">
        <w:rPr>
          <w:rFonts w:ascii="Times New Roman" w:hAnsi="Times New Roman" w:cs="Times New Roman"/>
          <w:sz w:val="24"/>
          <w:szCs w:val="24"/>
        </w:rPr>
        <w:t xml:space="preserve">an %50’ye </w:t>
      </w:r>
      <w:r>
        <w:rPr>
          <w:rFonts w:ascii="Times New Roman" w:hAnsi="Times New Roman" w:cs="Times New Roman"/>
          <w:sz w:val="24"/>
          <w:szCs w:val="24"/>
        </w:rPr>
        <w:t>düşürülmüştür</w:t>
      </w:r>
      <w:r w:rsidRPr="00900019">
        <w:rPr>
          <w:rFonts w:ascii="Times New Roman" w:hAnsi="Times New Roman" w:cs="Times New Roman"/>
          <w:sz w:val="24"/>
          <w:szCs w:val="24"/>
        </w:rPr>
        <w:t>.</w:t>
      </w:r>
    </w:p>
    <w:p w:rsidR="00F3657E" w:rsidRDefault="00F3657E" w:rsidP="00F3657E">
      <w:pPr>
        <w:pStyle w:val="ListeParagraf"/>
        <w:numPr>
          <w:ilvl w:val="1"/>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w:t>
      </w:r>
      <w:r w:rsidRPr="00900019">
        <w:rPr>
          <w:rFonts w:ascii="Times New Roman" w:hAnsi="Times New Roman" w:cs="Times New Roman"/>
          <w:sz w:val="24"/>
          <w:szCs w:val="24"/>
        </w:rPr>
        <w:t xml:space="preserve">stihdam </w:t>
      </w:r>
      <w:r>
        <w:rPr>
          <w:rFonts w:ascii="Times New Roman" w:hAnsi="Times New Roman" w:cs="Times New Roman"/>
          <w:sz w:val="24"/>
          <w:szCs w:val="24"/>
        </w:rPr>
        <w:t>yükümlülüğü</w:t>
      </w:r>
      <w:r w:rsidRPr="00900019">
        <w:rPr>
          <w:rFonts w:ascii="Times New Roman" w:hAnsi="Times New Roman" w:cs="Times New Roman"/>
          <w:sz w:val="24"/>
          <w:szCs w:val="24"/>
        </w:rPr>
        <w:t xml:space="preserve"> süresi ise </w:t>
      </w:r>
      <w:r w:rsidRPr="00A74A02">
        <w:rPr>
          <w:rFonts w:ascii="Times New Roman" w:hAnsi="Times New Roman" w:cs="Times New Roman"/>
          <w:sz w:val="24"/>
          <w:szCs w:val="24"/>
        </w:rPr>
        <w:t xml:space="preserve">mesleki eğitim kursları için yüz yirmi günden, işbaşı eğitim programları için altmış günden az olmamak üzere </w:t>
      </w:r>
      <w:r w:rsidRPr="00900019">
        <w:rPr>
          <w:rFonts w:ascii="Times New Roman" w:hAnsi="Times New Roman" w:cs="Times New Roman"/>
          <w:sz w:val="24"/>
          <w:szCs w:val="24"/>
        </w:rPr>
        <w:t>2 kat</w:t>
      </w:r>
      <w:r>
        <w:rPr>
          <w:rFonts w:ascii="Times New Roman" w:hAnsi="Times New Roman" w:cs="Times New Roman"/>
          <w:sz w:val="24"/>
          <w:szCs w:val="24"/>
        </w:rPr>
        <w:t>tan</w:t>
      </w:r>
      <w:r w:rsidRPr="00900019">
        <w:rPr>
          <w:rFonts w:ascii="Times New Roman" w:hAnsi="Times New Roman" w:cs="Times New Roman"/>
          <w:sz w:val="24"/>
          <w:szCs w:val="24"/>
        </w:rPr>
        <w:t xml:space="preserve"> 1,5 kat</w:t>
      </w:r>
      <w:r>
        <w:rPr>
          <w:rFonts w:ascii="Times New Roman" w:hAnsi="Times New Roman" w:cs="Times New Roman"/>
          <w:sz w:val="24"/>
          <w:szCs w:val="24"/>
        </w:rPr>
        <w:t>a</w:t>
      </w:r>
      <w:r w:rsidRPr="00900019">
        <w:rPr>
          <w:rFonts w:ascii="Times New Roman" w:hAnsi="Times New Roman" w:cs="Times New Roman"/>
          <w:sz w:val="24"/>
          <w:szCs w:val="24"/>
        </w:rPr>
        <w:t xml:space="preserve"> </w:t>
      </w:r>
      <w:r>
        <w:rPr>
          <w:rFonts w:ascii="Times New Roman" w:hAnsi="Times New Roman" w:cs="Times New Roman"/>
          <w:sz w:val="24"/>
          <w:szCs w:val="24"/>
        </w:rPr>
        <w:t>indirilmiştir</w:t>
      </w:r>
      <w:r w:rsidRPr="00900019">
        <w:rPr>
          <w:rFonts w:ascii="Times New Roman" w:hAnsi="Times New Roman" w:cs="Times New Roman"/>
          <w:sz w:val="24"/>
          <w:szCs w:val="24"/>
        </w:rPr>
        <w:t>.</w:t>
      </w:r>
    </w:p>
    <w:p w:rsidR="00441D2F" w:rsidRPr="00441D2F" w:rsidRDefault="00F3657E" w:rsidP="00441D2F">
      <w:pPr>
        <w:pStyle w:val="ListeParagraf"/>
        <w:numPr>
          <w:ilvl w:val="0"/>
          <w:numId w:val="8"/>
        </w:numPr>
        <w:spacing w:after="160" w:line="360" w:lineRule="auto"/>
        <w:jc w:val="both"/>
        <w:rPr>
          <w:rFonts w:ascii="Times New Roman" w:hAnsi="Times New Roman" w:cs="Times New Roman"/>
          <w:sz w:val="24"/>
          <w:szCs w:val="24"/>
        </w:rPr>
      </w:pPr>
      <w:r w:rsidRPr="0071241A">
        <w:rPr>
          <w:rFonts w:ascii="Times New Roman" w:hAnsi="Times New Roman" w:cs="Times New Roman"/>
          <w:sz w:val="24"/>
          <w:szCs w:val="24"/>
        </w:rPr>
        <w:t xml:space="preserve">Özel sektör işyerlerinin mesleki eğitim kursu ve/veya işbaşı eğitim programından </w:t>
      </w:r>
      <w:r w:rsidRPr="0071241A">
        <w:rPr>
          <w:rFonts w:ascii="Times New Roman" w:hAnsi="Times New Roman" w:cs="Times New Roman"/>
          <w:b/>
          <w:sz w:val="24"/>
          <w:szCs w:val="24"/>
        </w:rPr>
        <w:t>yeniden yararlanmayı talep etmesi halinde</w:t>
      </w:r>
      <w:r w:rsidRPr="0071241A">
        <w:rPr>
          <w:rFonts w:ascii="Times New Roman" w:hAnsi="Times New Roman" w:cs="Times New Roman"/>
          <w:sz w:val="24"/>
          <w:szCs w:val="24"/>
        </w:rPr>
        <w:t xml:space="preserve"> en son tamamlanan kursu ve/veya programı kapsamında hesaplanan sigortalı sayısının, son 1 yıl içerisinde düzenlediği kurs ve/veya program kapsamındaki istihdam yükümlülüğü</w:t>
      </w:r>
      <w:r w:rsidR="00441D2F">
        <w:rPr>
          <w:rFonts w:ascii="Times New Roman" w:hAnsi="Times New Roman" w:cs="Times New Roman"/>
          <w:sz w:val="24"/>
          <w:szCs w:val="24"/>
        </w:rPr>
        <w:t>ndeki</w:t>
      </w:r>
      <w:r w:rsidRPr="0071241A">
        <w:rPr>
          <w:rFonts w:ascii="Times New Roman" w:hAnsi="Times New Roman" w:cs="Times New Roman"/>
          <w:sz w:val="24"/>
          <w:szCs w:val="24"/>
        </w:rPr>
        <w:t xml:space="preserve"> kişi sayısı kadar artmış olması kuralı esnetilmiştir. Bu kapsamda </w:t>
      </w:r>
      <w:r w:rsidRPr="0071241A">
        <w:rPr>
          <w:rFonts w:ascii="Times New Roman" w:hAnsi="Times New Roman" w:cs="Times New Roman"/>
          <w:b/>
          <w:sz w:val="24"/>
          <w:szCs w:val="24"/>
        </w:rPr>
        <w:t>31/12/2026 tarihine kadar</w:t>
      </w:r>
      <w:r w:rsidRPr="0071241A">
        <w:rPr>
          <w:rFonts w:ascii="Times New Roman" w:hAnsi="Times New Roman" w:cs="Times New Roman"/>
          <w:sz w:val="24"/>
          <w:szCs w:val="24"/>
        </w:rPr>
        <w:t xml:space="preserve"> söz konusu sektörde yeniden yararlanma talebinin kabul edilmesi, </w:t>
      </w:r>
      <w:r w:rsidRPr="0071241A">
        <w:rPr>
          <w:rFonts w:ascii="Times New Roman" w:hAnsi="Times New Roman" w:cs="Times New Roman"/>
          <w:b/>
          <w:sz w:val="24"/>
          <w:szCs w:val="24"/>
        </w:rPr>
        <w:t xml:space="preserve">en son tamamlanan kurs veya </w:t>
      </w:r>
      <w:r w:rsidRPr="0071241A">
        <w:rPr>
          <w:rFonts w:ascii="Times New Roman" w:hAnsi="Times New Roman" w:cs="Times New Roman"/>
          <w:b/>
          <w:sz w:val="24"/>
          <w:szCs w:val="24"/>
        </w:rPr>
        <w:lastRenderedPageBreak/>
        <w:t>program kapsamında hesaplanan sigortalı sayısının azalmaması</w:t>
      </w:r>
      <w:r w:rsidRPr="0071241A">
        <w:rPr>
          <w:rFonts w:ascii="Times New Roman" w:hAnsi="Times New Roman" w:cs="Times New Roman"/>
          <w:sz w:val="24"/>
          <w:szCs w:val="24"/>
        </w:rPr>
        <w:t xml:space="preserve"> şartına bağlanmıştır.</w:t>
      </w:r>
    </w:p>
    <w:p w:rsidR="00F3657E" w:rsidRPr="00F3657E" w:rsidRDefault="00F3657E" w:rsidP="00F3657E">
      <w:pPr>
        <w:spacing w:line="360" w:lineRule="auto"/>
        <w:jc w:val="both"/>
        <w:rPr>
          <w:rFonts w:ascii="Times New Roman" w:hAnsi="Times New Roman" w:cs="Times New Roman"/>
          <w:b/>
          <w:color w:val="002060"/>
          <w:sz w:val="24"/>
          <w:szCs w:val="24"/>
          <w:u w:val="single"/>
        </w:rPr>
      </w:pPr>
      <w:r w:rsidRPr="00F3657E">
        <w:rPr>
          <w:rFonts w:ascii="Times New Roman" w:hAnsi="Times New Roman" w:cs="Times New Roman"/>
          <w:b/>
          <w:color w:val="002060"/>
          <w:sz w:val="24"/>
          <w:szCs w:val="24"/>
          <w:u w:val="single"/>
        </w:rPr>
        <w:t xml:space="preserve">Deprem </w:t>
      </w:r>
      <w:r w:rsidR="00D5209C">
        <w:rPr>
          <w:rFonts w:ascii="Times New Roman" w:hAnsi="Times New Roman" w:cs="Times New Roman"/>
          <w:b/>
          <w:color w:val="002060"/>
          <w:sz w:val="24"/>
          <w:szCs w:val="24"/>
          <w:u w:val="single"/>
        </w:rPr>
        <w:t>Bölgesi i</w:t>
      </w:r>
      <w:r w:rsidR="00D5209C" w:rsidRPr="00F3657E">
        <w:rPr>
          <w:rFonts w:ascii="Times New Roman" w:hAnsi="Times New Roman" w:cs="Times New Roman"/>
          <w:b/>
          <w:color w:val="002060"/>
          <w:sz w:val="24"/>
          <w:szCs w:val="24"/>
          <w:u w:val="single"/>
        </w:rPr>
        <w:t xml:space="preserve">çin </w:t>
      </w:r>
      <w:r w:rsidR="00D5209C">
        <w:rPr>
          <w:rFonts w:ascii="Times New Roman" w:hAnsi="Times New Roman" w:cs="Times New Roman"/>
          <w:b/>
          <w:color w:val="002060"/>
          <w:sz w:val="24"/>
          <w:szCs w:val="24"/>
          <w:u w:val="single"/>
        </w:rPr>
        <w:t>Getirilen Düzenlemeler</w:t>
      </w:r>
      <w:r w:rsidRPr="00F3657E">
        <w:rPr>
          <w:rFonts w:ascii="Times New Roman" w:hAnsi="Times New Roman" w:cs="Times New Roman"/>
          <w:b/>
          <w:color w:val="002060"/>
          <w:sz w:val="24"/>
          <w:szCs w:val="24"/>
          <w:u w:val="single"/>
        </w:rPr>
        <w:t>:</w:t>
      </w:r>
    </w:p>
    <w:p w:rsidR="00F3657E" w:rsidRPr="0071241A" w:rsidRDefault="00F3657E" w:rsidP="00F3657E">
      <w:pPr>
        <w:pStyle w:val="ListeParagraf"/>
        <w:numPr>
          <w:ilvl w:val="0"/>
          <w:numId w:val="7"/>
        </w:numPr>
        <w:spacing w:after="160" w:line="360" w:lineRule="auto"/>
        <w:jc w:val="both"/>
        <w:rPr>
          <w:rFonts w:ascii="Times New Roman" w:hAnsi="Times New Roman" w:cs="Times New Roman"/>
          <w:sz w:val="24"/>
          <w:szCs w:val="24"/>
        </w:rPr>
      </w:pPr>
      <w:r w:rsidRPr="0071241A">
        <w:rPr>
          <w:rFonts w:ascii="Times New Roman" w:hAnsi="Times New Roman" w:cs="Times New Roman"/>
          <w:sz w:val="24"/>
          <w:szCs w:val="24"/>
        </w:rPr>
        <w:t>6 Şubat 2023 tarihin</w:t>
      </w:r>
      <w:r>
        <w:rPr>
          <w:rFonts w:ascii="Times New Roman" w:hAnsi="Times New Roman" w:cs="Times New Roman"/>
          <w:sz w:val="24"/>
          <w:szCs w:val="24"/>
        </w:rPr>
        <w:t xml:space="preserve">de yaşanan </w:t>
      </w:r>
      <w:r w:rsidRPr="0071241A">
        <w:rPr>
          <w:rFonts w:ascii="Times New Roman" w:hAnsi="Times New Roman" w:cs="Times New Roman"/>
          <w:sz w:val="24"/>
          <w:szCs w:val="24"/>
        </w:rPr>
        <w:t xml:space="preserve">deprem felaketi nedeniyle nitelikli işgücünün ivedilikle yetiştirilebilmesine katkı sağlamak amacıyla </w:t>
      </w:r>
      <w:r w:rsidR="001737B6">
        <w:rPr>
          <w:rFonts w:ascii="Times New Roman" w:hAnsi="Times New Roman" w:cs="Times New Roman"/>
          <w:sz w:val="24"/>
          <w:szCs w:val="24"/>
        </w:rPr>
        <w:t xml:space="preserve">kurs veya </w:t>
      </w:r>
      <w:r w:rsidRPr="0071241A">
        <w:rPr>
          <w:rFonts w:ascii="Times New Roman" w:hAnsi="Times New Roman" w:cs="Times New Roman"/>
          <w:sz w:val="24"/>
          <w:szCs w:val="24"/>
        </w:rPr>
        <w:t xml:space="preserve">program sonrası istihdam yükümlülüğünün %60’tan %30’a kadar azaltılması ile bu bölgelerdeki istihdam </w:t>
      </w:r>
      <w:r>
        <w:rPr>
          <w:rFonts w:ascii="Times New Roman" w:hAnsi="Times New Roman" w:cs="Times New Roman"/>
          <w:sz w:val="24"/>
          <w:szCs w:val="24"/>
        </w:rPr>
        <w:t xml:space="preserve">yükümlülük </w:t>
      </w:r>
      <w:r w:rsidRPr="0071241A">
        <w:rPr>
          <w:rFonts w:ascii="Times New Roman" w:hAnsi="Times New Roman" w:cs="Times New Roman"/>
          <w:sz w:val="24"/>
          <w:szCs w:val="24"/>
        </w:rPr>
        <w:t xml:space="preserve">sürelerinin </w:t>
      </w:r>
      <w:r>
        <w:rPr>
          <w:rFonts w:ascii="Times New Roman" w:hAnsi="Times New Roman" w:cs="Times New Roman"/>
          <w:sz w:val="24"/>
          <w:szCs w:val="24"/>
        </w:rPr>
        <w:t xml:space="preserve">2 kattan 1 kata kadar </w:t>
      </w:r>
      <w:r w:rsidRPr="0071241A">
        <w:rPr>
          <w:rFonts w:ascii="Times New Roman" w:hAnsi="Times New Roman" w:cs="Times New Roman"/>
          <w:sz w:val="24"/>
          <w:szCs w:val="24"/>
        </w:rPr>
        <w:t>düşürülme</w:t>
      </w:r>
      <w:r>
        <w:rPr>
          <w:rFonts w:ascii="Times New Roman" w:hAnsi="Times New Roman" w:cs="Times New Roman"/>
          <w:sz w:val="24"/>
          <w:szCs w:val="24"/>
        </w:rPr>
        <w:t>si</w:t>
      </w:r>
      <w:r w:rsidRPr="0071241A">
        <w:rPr>
          <w:rFonts w:ascii="Times New Roman" w:hAnsi="Times New Roman" w:cs="Times New Roman"/>
          <w:sz w:val="24"/>
          <w:szCs w:val="24"/>
        </w:rPr>
        <w:t xml:space="preserve"> k</w:t>
      </w:r>
      <w:r w:rsidR="001737B6">
        <w:rPr>
          <w:rFonts w:ascii="Times New Roman" w:hAnsi="Times New Roman" w:cs="Times New Roman"/>
          <w:sz w:val="24"/>
          <w:szCs w:val="24"/>
        </w:rPr>
        <w:t>ararı</w:t>
      </w:r>
      <w:r w:rsidRPr="0071241A">
        <w:rPr>
          <w:rFonts w:ascii="Times New Roman" w:hAnsi="Times New Roman" w:cs="Times New Roman"/>
          <w:sz w:val="24"/>
          <w:szCs w:val="24"/>
        </w:rPr>
        <w:t xml:space="preserve"> </w:t>
      </w:r>
      <w:r w:rsidR="001737B6">
        <w:rPr>
          <w:rFonts w:ascii="Times New Roman" w:hAnsi="Times New Roman" w:cs="Times New Roman"/>
          <w:sz w:val="24"/>
          <w:szCs w:val="24"/>
        </w:rPr>
        <w:t>1</w:t>
      </w:r>
      <w:r w:rsidRPr="0071241A">
        <w:rPr>
          <w:rFonts w:ascii="Times New Roman" w:hAnsi="Times New Roman" w:cs="Times New Roman"/>
          <w:sz w:val="24"/>
          <w:szCs w:val="24"/>
        </w:rPr>
        <w:t xml:space="preserve"> yıl süreyle uzatılmıştır. Buna göre;</w:t>
      </w:r>
    </w:p>
    <w:p w:rsidR="00F3657E" w:rsidRDefault="00F3657E" w:rsidP="00F3657E">
      <w:pPr>
        <w:pStyle w:val="ListeParagraf"/>
        <w:numPr>
          <w:ilvl w:val="1"/>
          <w:numId w:val="9"/>
        </w:numPr>
        <w:spacing w:after="160" w:line="360" w:lineRule="auto"/>
        <w:jc w:val="both"/>
        <w:rPr>
          <w:rFonts w:ascii="Times New Roman" w:hAnsi="Times New Roman" w:cs="Times New Roman"/>
          <w:sz w:val="24"/>
          <w:szCs w:val="24"/>
        </w:rPr>
      </w:pPr>
      <w:r w:rsidRPr="0071241A">
        <w:rPr>
          <w:rFonts w:ascii="Times New Roman" w:hAnsi="Times New Roman" w:cs="Times New Roman"/>
          <w:b/>
          <w:sz w:val="24"/>
          <w:szCs w:val="24"/>
        </w:rPr>
        <w:t>Adıyaman, Hatay, Kahramanmaraş, Malatya ve Gaziantep</w:t>
      </w:r>
      <w:r w:rsidRPr="00900019">
        <w:rPr>
          <w:rFonts w:ascii="Times New Roman" w:hAnsi="Times New Roman" w:cs="Times New Roman"/>
          <w:sz w:val="24"/>
          <w:szCs w:val="24"/>
        </w:rPr>
        <w:t xml:space="preserve"> (sadece </w:t>
      </w:r>
      <w:r w:rsidRPr="0071241A">
        <w:rPr>
          <w:rFonts w:ascii="Times New Roman" w:hAnsi="Times New Roman" w:cs="Times New Roman"/>
          <w:b/>
          <w:sz w:val="24"/>
          <w:szCs w:val="24"/>
        </w:rPr>
        <w:t>İslahiye</w:t>
      </w:r>
      <w:r w:rsidRPr="00900019">
        <w:rPr>
          <w:rFonts w:ascii="Times New Roman" w:hAnsi="Times New Roman" w:cs="Times New Roman"/>
          <w:sz w:val="24"/>
          <w:szCs w:val="24"/>
        </w:rPr>
        <w:t xml:space="preserve"> ve </w:t>
      </w:r>
      <w:r w:rsidRPr="0071241A">
        <w:rPr>
          <w:rFonts w:ascii="Times New Roman" w:hAnsi="Times New Roman" w:cs="Times New Roman"/>
          <w:b/>
          <w:sz w:val="24"/>
          <w:szCs w:val="24"/>
        </w:rPr>
        <w:t>Nurdağı</w:t>
      </w:r>
      <w:r w:rsidRPr="00900019">
        <w:rPr>
          <w:rFonts w:ascii="Times New Roman" w:hAnsi="Times New Roman" w:cs="Times New Roman"/>
          <w:sz w:val="24"/>
          <w:szCs w:val="24"/>
        </w:rPr>
        <w:t xml:space="preserve"> ilçelerinde) illerinde </w:t>
      </w:r>
      <w:r w:rsidRPr="0071241A">
        <w:rPr>
          <w:rFonts w:ascii="Times New Roman" w:hAnsi="Times New Roman" w:cs="Times New Roman"/>
          <w:b/>
          <w:sz w:val="24"/>
          <w:szCs w:val="24"/>
        </w:rPr>
        <w:t xml:space="preserve">31/12/2025 </w:t>
      </w:r>
      <w:r w:rsidRPr="007D3353">
        <w:rPr>
          <w:rFonts w:ascii="Times New Roman" w:hAnsi="Times New Roman" w:cs="Times New Roman"/>
          <w:b/>
          <w:sz w:val="24"/>
          <w:szCs w:val="24"/>
        </w:rPr>
        <w:t>tarihine kadar</w:t>
      </w:r>
      <w:r w:rsidRPr="0071241A">
        <w:rPr>
          <w:rFonts w:ascii="Times New Roman" w:hAnsi="Times New Roman" w:cs="Times New Roman"/>
          <w:sz w:val="24"/>
          <w:szCs w:val="24"/>
        </w:rPr>
        <w:t xml:space="preserve"> başlatılacak</w:t>
      </w:r>
      <w:r w:rsidRPr="00900019">
        <w:rPr>
          <w:rFonts w:ascii="Times New Roman" w:hAnsi="Times New Roman" w:cs="Times New Roman"/>
          <w:sz w:val="24"/>
          <w:szCs w:val="24"/>
        </w:rPr>
        <w:t xml:space="preserve"> olan kurs/programlarda kursiyerlerin/katılımcıların </w:t>
      </w:r>
      <w:r w:rsidRPr="0071241A">
        <w:rPr>
          <w:rFonts w:ascii="Times New Roman" w:hAnsi="Times New Roman" w:cs="Times New Roman"/>
          <w:b/>
          <w:sz w:val="24"/>
          <w:szCs w:val="24"/>
        </w:rPr>
        <w:t>en az %30’unun</w:t>
      </w:r>
      <w:r w:rsidRPr="00900019">
        <w:rPr>
          <w:rFonts w:ascii="Times New Roman" w:hAnsi="Times New Roman" w:cs="Times New Roman"/>
          <w:sz w:val="24"/>
          <w:szCs w:val="24"/>
        </w:rPr>
        <w:t xml:space="preserve"> 60 günden az olmamak üzere </w:t>
      </w:r>
      <w:r w:rsidRPr="0071241A">
        <w:rPr>
          <w:rFonts w:ascii="Times New Roman" w:hAnsi="Times New Roman" w:cs="Times New Roman"/>
          <w:b/>
          <w:sz w:val="24"/>
          <w:szCs w:val="24"/>
        </w:rPr>
        <w:t>en az kurs/program süresi kadar</w:t>
      </w:r>
      <w:r w:rsidRPr="00900019">
        <w:rPr>
          <w:rFonts w:ascii="Times New Roman" w:hAnsi="Times New Roman" w:cs="Times New Roman"/>
          <w:sz w:val="24"/>
          <w:szCs w:val="24"/>
        </w:rPr>
        <w:t xml:space="preserve"> istihdam edilmesi taahhüdü,</w:t>
      </w:r>
    </w:p>
    <w:p w:rsidR="00F3657E" w:rsidRPr="002C7E45" w:rsidRDefault="00F3657E" w:rsidP="00483311">
      <w:pPr>
        <w:pStyle w:val="ListeParagraf"/>
        <w:numPr>
          <w:ilvl w:val="1"/>
          <w:numId w:val="9"/>
        </w:numPr>
        <w:spacing w:after="160" w:line="360" w:lineRule="auto"/>
        <w:jc w:val="both"/>
        <w:rPr>
          <w:rFonts w:ascii="Times New Roman" w:hAnsi="Times New Roman" w:cs="Times New Roman"/>
          <w:sz w:val="24"/>
          <w:szCs w:val="24"/>
        </w:rPr>
      </w:pPr>
      <w:r w:rsidRPr="002C7E45">
        <w:rPr>
          <w:rFonts w:ascii="Times New Roman" w:hAnsi="Times New Roman" w:cs="Times New Roman"/>
          <w:b/>
          <w:sz w:val="24"/>
          <w:szCs w:val="24"/>
        </w:rPr>
        <w:t>Adana, Diyarbakır, Gaziantep</w:t>
      </w:r>
      <w:r w:rsidRPr="002C7E45">
        <w:rPr>
          <w:rFonts w:ascii="Times New Roman" w:hAnsi="Times New Roman" w:cs="Times New Roman"/>
          <w:sz w:val="24"/>
          <w:szCs w:val="24"/>
        </w:rPr>
        <w:t xml:space="preserve"> (İslahiye ve Nurdağı ilçeleri hariç), </w:t>
      </w:r>
      <w:r w:rsidRPr="002C7E45">
        <w:rPr>
          <w:rFonts w:ascii="Times New Roman" w:hAnsi="Times New Roman" w:cs="Times New Roman"/>
          <w:b/>
          <w:sz w:val="24"/>
          <w:szCs w:val="24"/>
        </w:rPr>
        <w:t>Kilis, Osmaniye, Şanlıurfa</w:t>
      </w:r>
      <w:r w:rsidRPr="002C7E45">
        <w:rPr>
          <w:rFonts w:ascii="Times New Roman" w:hAnsi="Times New Roman" w:cs="Times New Roman"/>
          <w:sz w:val="24"/>
          <w:szCs w:val="24"/>
        </w:rPr>
        <w:t xml:space="preserve"> illerinde </w:t>
      </w:r>
      <w:r w:rsidRPr="002C7E45">
        <w:rPr>
          <w:rFonts w:ascii="Times New Roman" w:hAnsi="Times New Roman" w:cs="Times New Roman"/>
          <w:b/>
          <w:sz w:val="24"/>
          <w:szCs w:val="24"/>
        </w:rPr>
        <w:t>31/12/2025</w:t>
      </w:r>
      <w:r w:rsidRPr="002C7E45">
        <w:rPr>
          <w:rFonts w:ascii="Times New Roman" w:hAnsi="Times New Roman" w:cs="Times New Roman"/>
          <w:sz w:val="24"/>
          <w:szCs w:val="24"/>
        </w:rPr>
        <w:t xml:space="preserve"> </w:t>
      </w:r>
      <w:r w:rsidRPr="004E7E74">
        <w:rPr>
          <w:rFonts w:ascii="Times New Roman" w:hAnsi="Times New Roman" w:cs="Times New Roman"/>
          <w:b/>
          <w:sz w:val="24"/>
          <w:szCs w:val="24"/>
        </w:rPr>
        <w:t>tarihine kadar</w:t>
      </w:r>
      <w:r w:rsidRPr="002C7E45">
        <w:rPr>
          <w:rFonts w:ascii="Times New Roman" w:hAnsi="Times New Roman" w:cs="Times New Roman"/>
          <w:sz w:val="24"/>
          <w:szCs w:val="24"/>
        </w:rPr>
        <w:t xml:space="preserve"> başlatılacak olan kurs/programlarda kursiyerlerin/katılımcıların </w:t>
      </w:r>
      <w:r w:rsidRPr="002C7E45">
        <w:rPr>
          <w:rFonts w:ascii="Times New Roman" w:hAnsi="Times New Roman" w:cs="Times New Roman"/>
          <w:b/>
          <w:sz w:val="24"/>
          <w:szCs w:val="24"/>
        </w:rPr>
        <w:t>en az %40’ının</w:t>
      </w:r>
      <w:r w:rsidRPr="002C7E45">
        <w:rPr>
          <w:rFonts w:ascii="Times New Roman" w:hAnsi="Times New Roman" w:cs="Times New Roman"/>
          <w:sz w:val="24"/>
          <w:szCs w:val="24"/>
        </w:rPr>
        <w:t xml:space="preserve"> 60 günden az olmamak üzere fiili kurs/program gününün en az </w:t>
      </w:r>
      <w:r w:rsidRPr="002C7E45">
        <w:rPr>
          <w:rFonts w:ascii="Times New Roman" w:hAnsi="Times New Roman" w:cs="Times New Roman"/>
          <w:b/>
          <w:sz w:val="24"/>
          <w:szCs w:val="24"/>
        </w:rPr>
        <w:t>1,5 katı kadar süreyle</w:t>
      </w:r>
      <w:r w:rsidR="002C7E45">
        <w:rPr>
          <w:rFonts w:ascii="Times New Roman" w:hAnsi="Times New Roman" w:cs="Times New Roman"/>
          <w:sz w:val="24"/>
          <w:szCs w:val="24"/>
        </w:rPr>
        <w:t xml:space="preserve"> istihdam edileceğinin taahhüdü </w:t>
      </w:r>
      <w:r w:rsidRPr="002C7E45">
        <w:rPr>
          <w:rFonts w:ascii="Times New Roman" w:hAnsi="Times New Roman" w:cs="Times New Roman"/>
          <w:sz w:val="24"/>
          <w:szCs w:val="24"/>
        </w:rPr>
        <w:t>ile kurs/programlar düzenlenebilecektir.</w:t>
      </w:r>
    </w:p>
    <w:p w:rsidR="00536CBB" w:rsidRPr="00536CBB" w:rsidRDefault="00D5209C" w:rsidP="00F3657E">
      <w:pPr>
        <w:spacing w:line="360" w:lineRule="auto"/>
        <w:jc w:val="both"/>
        <w:rPr>
          <w:rFonts w:ascii="Times New Roman" w:hAnsi="Times New Roman" w:cs="Times New Roman"/>
          <w:b/>
          <w:color w:val="002060"/>
          <w:sz w:val="24"/>
          <w:szCs w:val="24"/>
          <w:u w:val="single"/>
        </w:rPr>
      </w:pPr>
      <w:r>
        <w:rPr>
          <w:rFonts w:ascii="Times New Roman" w:hAnsi="Times New Roman" w:cs="Times New Roman"/>
          <w:b/>
          <w:color w:val="002060"/>
          <w:sz w:val="24"/>
          <w:szCs w:val="24"/>
          <w:u w:val="single"/>
        </w:rPr>
        <w:t>Mesleki Eğitim K</w:t>
      </w:r>
      <w:r w:rsidR="00536CBB" w:rsidRPr="00536CBB">
        <w:rPr>
          <w:rFonts w:ascii="Times New Roman" w:hAnsi="Times New Roman" w:cs="Times New Roman"/>
          <w:b/>
          <w:color w:val="002060"/>
          <w:sz w:val="24"/>
          <w:szCs w:val="24"/>
          <w:u w:val="single"/>
        </w:rPr>
        <w:t xml:space="preserve">ursları </w:t>
      </w:r>
      <w:r>
        <w:rPr>
          <w:rFonts w:ascii="Times New Roman" w:hAnsi="Times New Roman" w:cs="Times New Roman"/>
          <w:b/>
          <w:color w:val="002060"/>
          <w:sz w:val="24"/>
          <w:szCs w:val="24"/>
          <w:u w:val="single"/>
        </w:rPr>
        <w:t>ve NİYEP Kursları için Getirilen Düzenlemeler</w:t>
      </w:r>
      <w:r w:rsidR="00536CBB" w:rsidRPr="00536CBB">
        <w:rPr>
          <w:rFonts w:ascii="Times New Roman" w:hAnsi="Times New Roman" w:cs="Times New Roman"/>
          <w:b/>
          <w:color w:val="002060"/>
          <w:sz w:val="24"/>
          <w:szCs w:val="24"/>
          <w:u w:val="single"/>
        </w:rPr>
        <w:t>:</w:t>
      </w:r>
    </w:p>
    <w:p w:rsidR="00C870EE" w:rsidRPr="00C870EE" w:rsidRDefault="006F1EC1" w:rsidP="00C870EE">
      <w:pPr>
        <w:pStyle w:val="ListeParagraf"/>
        <w:numPr>
          <w:ilvl w:val="0"/>
          <w:numId w:val="11"/>
        </w:numPr>
        <w:spacing w:after="160" w:line="360" w:lineRule="auto"/>
        <w:jc w:val="both"/>
        <w:rPr>
          <w:rFonts w:ascii="Times New Roman" w:hAnsi="Times New Roman" w:cs="Times New Roman"/>
          <w:sz w:val="24"/>
          <w:szCs w:val="24"/>
        </w:rPr>
      </w:pPr>
      <w:bookmarkStart w:id="1" w:name="_Hlk193891273"/>
      <w:r w:rsidRPr="00C45702">
        <w:rPr>
          <w:rFonts w:ascii="Times New Roman" w:hAnsi="Times New Roman" w:cs="Times New Roman"/>
          <w:sz w:val="24"/>
          <w:szCs w:val="24"/>
        </w:rPr>
        <w:t xml:space="preserve">Mesleki eğitim kurslarının uygulanabilirliğinin artırılması ve hedef kitlenin genişletilmesi amacıyla hizmet sağlayıcılar arasına </w:t>
      </w:r>
      <w:r w:rsidR="00C870EE">
        <w:rPr>
          <w:rFonts w:ascii="Times New Roman" w:hAnsi="Times New Roman" w:cs="Times New Roman"/>
          <w:sz w:val="24"/>
          <w:szCs w:val="24"/>
        </w:rPr>
        <w:t>“</w:t>
      </w:r>
      <w:r w:rsidRPr="008C1681">
        <w:rPr>
          <w:rFonts w:ascii="Times New Roman" w:hAnsi="Times New Roman" w:cs="Times New Roman"/>
          <w:b/>
          <w:sz w:val="24"/>
          <w:szCs w:val="24"/>
        </w:rPr>
        <w:t>organize sanayi bölgeleri</w:t>
      </w:r>
      <w:r w:rsidR="00C870EE">
        <w:rPr>
          <w:rFonts w:ascii="Times New Roman" w:hAnsi="Times New Roman" w:cs="Times New Roman"/>
          <w:b/>
          <w:sz w:val="24"/>
          <w:szCs w:val="24"/>
        </w:rPr>
        <w:t>”</w:t>
      </w:r>
      <w:r w:rsidRPr="008C1681">
        <w:rPr>
          <w:rFonts w:ascii="Times New Roman" w:hAnsi="Times New Roman" w:cs="Times New Roman"/>
          <w:b/>
          <w:sz w:val="24"/>
          <w:szCs w:val="24"/>
        </w:rPr>
        <w:t xml:space="preserve"> </w:t>
      </w:r>
      <w:r w:rsidRPr="00C870EE">
        <w:rPr>
          <w:rFonts w:ascii="Times New Roman" w:hAnsi="Times New Roman" w:cs="Times New Roman"/>
          <w:sz w:val="24"/>
          <w:szCs w:val="24"/>
        </w:rPr>
        <w:t xml:space="preserve">eklenmiştir. </w:t>
      </w:r>
      <w:r w:rsidRPr="00C45702">
        <w:rPr>
          <w:rFonts w:ascii="Times New Roman" w:hAnsi="Times New Roman" w:cs="Times New Roman"/>
          <w:sz w:val="24"/>
          <w:szCs w:val="24"/>
        </w:rPr>
        <w:t>Bu doğrultuda yapılan değişiklik ile organize sanayi bölgelerinde yer alan işyerleri kurs taleplerini organize sanayi bölgesi çatısı altında birleştirerek kurs talebinde bulunabilecekler</w:t>
      </w:r>
      <w:bookmarkEnd w:id="1"/>
      <w:r w:rsidR="00C870EE">
        <w:rPr>
          <w:rFonts w:ascii="Times New Roman" w:hAnsi="Times New Roman" w:cs="Times New Roman"/>
          <w:sz w:val="24"/>
          <w:szCs w:val="24"/>
        </w:rPr>
        <w:t xml:space="preserve"> </w:t>
      </w:r>
      <w:r w:rsidR="00C870EE" w:rsidRPr="00C45702">
        <w:rPr>
          <w:rFonts w:ascii="Times New Roman" w:hAnsi="Times New Roman" w:cs="Times New Roman"/>
          <w:sz w:val="24"/>
          <w:szCs w:val="24"/>
        </w:rPr>
        <w:t>ve talep ettikleri mesleklerdeki işgücü ihtiyaçlarını karşılamış olacaklardır</w:t>
      </w:r>
      <w:r w:rsidR="00C870EE">
        <w:rPr>
          <w:rFonts w:ascii="Times New Roman" w:hAnsi="Times New Roman" w:cs="Times New Roman"/>
          <w:sz w:val="24"/>
          <w:szCs w:val="24"/>
        </w:rPr>
        <w:t>.</w:t>
      </w:r>
    </w:p>
    <w:p w:rsidR="00EF378E" w:rsidRPr="00EF378E" w:rsidRDefault="006F1EC1" w:rsidP="00EF378E">
      <w:pPr>
        <w:pStyle w:val="ListeParagraf"/>
        <w:numPr>
          <w:ilvl w:val="0"/>
          <w:numId w:val="11"/>
        </w:numPr>
        <w:spacing w:after="160" w:line="360" w:lineRule="auto"/>
        <w:jc w:val="both"/>
        <w:rPr>
          <w:rFonts w:ascii="Times New Roman" w:hAnsi="Times New Roman" w:cs="Times New Roman"/>
          <w:sz w:val="24"/>
          <w:szCs w:val="24"/>
        </w:rPr>
      </w:pPr>
      <w:r w:rsidRPr="00C45702">
        <w:rPr>
          <w:rFonts w:ascii="Times New Roman" w:hAnsi="Times New Roman" w:cs="Times New Roman"/>
          <w:sz w:val="24"/>
          <w:szCs w:val="24"/>
        </w:rPr>
        <w:t xml:space="preserve">Mesleki eğitim kurslarında ulusal meslek standartları ve/veya ulusal yeterlilikleri yayımlanmayan mesleklerde </w:t>
      </w:r>
      <w:r w:rsidRPr="00EF378E">
        <w:rPr>
          <w:rFonts w:ascii="Times New Roman" w:hAnsi="Times New Roman" w:cs="Times New Roman"/>
          <w:b/>
          <w:sz w:val="24"/>
          <w:szCs w:val="24"/>
        </w:rPr>
        <w:t>kurs</w:t>
      </w:r>
      <w:r w:rsidRPr="008C1681">
        <w:rPr>
          <w:rFonts w:ascii="Times New Roman" w:hAnsi="Times New Roman" w:cs="Times New Roman"/>
          <w:b/>
          <w:sz w:val="24"/>
          <w:szCs w:val="24"/>
        </w:rPr>
        <w:t xml:space="preserve"> eğitim programlarının onaylatılmasında</w:t>
      </w:r>
      <w:r w:rsidRPr="00C45702">
        <w:rPr>
          <w:rFonts w:ascii="Times New Roman" w:hAnsi="Times New Roman" w:cs="Times New Roman"/>
          <w:sz w:val="24"/>
          <w:szCs w:val="24"/>
        </w:rPr>
        <w:t xml:space="preserve"> Milli Eğitim Bakanlığının yanı sıra </w:t>
      </w:r>
      <w:r w:rsidRPr="008C1681">
        <w:rPr>
          <w:rFonts w:ascii="Times New Roman" w:hAnsi="Times New Roman" w:cs="Times New Roman"/>
          <w:b/>
          <w:sz w:val="24"/>
          <w:szCs w:val="24"/>
        </w:rPr>
        <w:t xml:space="preserve">üniversiteler </w:t>
      </w:r>
      <w:r w:rsidRPr="00EF378E">
        <w:rPr>
          <w:rFonts w:ascii="Times New Roman" w:hAnsi="Times New Roman" w:cs="Times New Roman"/>
          <w:sz w:val="24"/>
          <w:szCs w:val="24"/>
        </w:rPr>
        <w:t>de eklenmiştir.</w:t>
      </w:r>
    </w:p>
    <w:p w:rsidR="006F1EC1" w:rsidRDefault="006F1EC1" w:rsidP="006F1EC1">
      <w:pPr>
        <w:pStyle w:val="ListeParagraf"/>
        <w:numPr>
          <w:ilvl w:val="0"/>
          <w:numId w:val="11"/>
        </w:numPr>
        <w:spacing w:after="160" w:line="360" w:lineRule="auto"/>
        <w:jc w:val="both"/>
        <w:rPr>
          <w:rFonts w:ascii="Times New Roman" w:hAnsi="Times New Roman" w:cs="Times New Roman"/>
          <w:sz w:val="24"/>
          <w:szCs w:val="24"/>
        </w:rPr>
      </w:pPr>
      <w:r w:rsidRPr="00025799">
        <w:rPr>
          <w:rFonts w:ascii="Times New Roman" w:hAnsi="Times New Roman" w:cs="Times New Roman"/>
          <w:sz w:val="24"/>
          <w:szCs w:val="24"/>
        </w:rPr>
        <w:t>Ö</w:t>
      </w:r>
      <w:r w:rsidR="006800C5">
        <w:rPr>
          <w:rFonts w:ascii="Times New Roman" w:hAnsi="Times New Roman" w:cs="Times New Roman"/>
          <w:sz w:val="24"/>
          <w:szCs w:val="24"/>
        </w:rPr>
        <w:t xml:space="preserve">zel sektör işyerlerinin </w:t>
      </w:r>
      <w:r w:rsidRPr="008C1681">
        <w:rPr>
          <w:rFonts w:ascii="Times New Roman" w:hAnsi="Times New Roman" w:cs="Times New Roman"/>
          <w:b/>
          <w:sz w:val="24"/>
          <w:szCs w:val="24"/>
        </w:rPr>
        <w:t>kurs sonrası</w:t>
      </w:r>
      <w:r w:rsidRPr="00025799">
        <w:rPr>
          <w:rFonts w:ascii="Times New Roman" w:hAnsi="Times New Roman" w:cs="Times New Roman"/>
          <w:sz w:val="24"/>
          <w:szCs w:val="24"/>
        </w:rPr>
        <w:t xml:space="preserve"> hem istihdam aşamasında hem de istihdam edilen kursiyerin işten ayrılması durumunda istihdam edecek kişi bulmada çeşitli dönemlerde zorluk yaşadıkları iletilmektedir. Önceki uygulamada iş</w:t>
      </w:r>
      <w:r w:rsidR="006800C5">
        <w:rPr>
          <w:rFonts w:ascii="Times New Roman" w:hAnsi="Times New Roman" w:cs="Times New Roman"/>
          <w:sz w:val="24"/>
          <w:szCs w:val="24"/>
        </w:rPr>
        <w:t xml:space="preserve">veren </w:t>
      </w:r>
      <w:r w:rsidRPr="00025799">
        <w:rPr>
          <w:rFonts w:ascii="Times New Roman" w:hAnsi="Times New Roman" w:cs="Times New Roman"/>
          <w:sz w:val="24"/>
          <w:szCs w:val="24"/>
        </w:rPr>
        <w:t xml:space="preserve">istihdam yükümlülüğünü tamamlamak için Kuruma kayıtlı bir kişiyi istihdam etmek istese bile kesinleşen kursiyer sayısının %25’inden fazla istihdam edemeyeceği için </w:t>
      </w:r>
      <w:r w:rsidR="006800C5">
        <w:rPr>
          <w:rFonts w:ascii="Times New Roman" w:hAnsi="Times New Roman" w:cs="Times New Roman"/>
          <w:sz w:val="24"/>
          <w:szCs w:val="24"/>
        </w:rPr>
        <w:t xml:space="preserve">Çalışma ve İş Kurumu İl </w:t>
      </w:r>
      <w:r w:rsidR="006800C5">
        <w:rPr>
          <w:rFonts w:ascii="Times New Roman" w:hAnsi="Times New Roman" w:cs="Times New Roman"/>
          <w:sz w:val="24"/>
          <w:szCs w:val="24"/>
        </w:rPr>
        <w:lastRenderedPageBreak/>
        <w:t xml:space="preserve">Müdürlüğünce </w:t>
      </w:r>
      <w:r w:rsidRPr="00025799">
        <w:rPr>
          <w:rFonts w:ascii="Times New Roman" w:hAnsi="Times New Roman" w:cs="Times New Roman"/>
          <w:sz w:val="24"/>
          <w:szCs w:val="24"/>
        </w:rPr>
        <w:t xml:space="preserve">işverene idari ve mali yaptırım uygulanmaktaydı. </w:t>
      </w:r>
      <w:r w:rsidR="00C7378F">
        <w:rPr>
          <w:rFonts w:ascii="Times New Roman" w:hAnsi="Times New Roman" w:cs="Times New Roman"/>
          <w:sz w:val="24"/>
          <w:szCs w:val="24"/>
        </w:rPr>
        <w:t>Getirilen</w:t>
      </w:r>
      <w:r w:rsidRPr="00025799">
        <w:rPr>
          <w:rFonts w:ascii="Times New Roman" w:hAnsi="Times New Roman" w:cs="Times New Roman"/>
          <w:sz w:val="24"/>
          <w:szCs w:val="24"/>
        </w:rPr>
        <w:t xml:space="preserve"> düzenleme ile </w:t>
      </w:r>
      <w:r w:rsidRPr="008C1681">
        <w:rPr>
          <w:rFonts w:ascii="Times New Roman" w:hAnsi="Times New Roman" w:cs="Times New Roman"/>
          <w:b/>
          <w:sz w:val="24"/>
          <w:szCs w:val="24"/>
        </w:rPr>
        <w:t>%25 kuralı kaldırılmış</w:t>
      </w:r>
      <w:r w:rsidRPr="00025799">
        <w:rPr>
          <w:rFonts w:ascii="Times New Roman" w:hAnsi="Times New Roman" w:cs="Times New Roman"/>
          <w:sz w:val="24"/>
          <w:szCs w:val="24"/>
        </w:rPr>
        <w:t xml:space="preserve"> olup </w:t>
      </w:r>
      <w:r>
        <w:rPr>
          <w:rFonts w:ascii="Times New Roman" w:hAnsi="Times New Roman" w:cs="Times New Roman"/>
          <w:sz w:val="24"/>
          <w:szCs w:val="24"/>
        </w:rPr>
        <w:t>kurslardaki istihdam süreci işverenler açısından kolaylaştırılmıştır.</w:t>
      </w:r>
    </w:p>
    <w:p w:rsidR="008875DF" w:rsidRPr="008875DF" w:rsidRDefault="008C1681" w:rsidP="008875DF">
      <w:pPr>
        <w:pStyle w:val="ListeParagraf"/>
        <w:numPr>
          <w:ilvl w:val="0"/>
          <w:numId w:val="11"/>
        </w:numPr>
        <w:spacing w:after="160" w:line="360" w:lineRule="auto"/>
        <w:jc w:val="both"/>
        <w:rPr>
          <w:rFonts w:ascii="Times New Roman" w:hAnsi="Times New Roman" w:cs="Times New Roman"/>
          <w:b/>
          <w:color w:val="002060"/>
          <w:sz w:val="24"/>
          <w:szCs w:val="24"/>
        </w:rPr>
      </w:pPr>
      <w:r w:rsidRPr="008C1681">
        <w:rPr>
          <w:rFonts w:ascii="Times New Roman" w:hAnsi="Times New Roman" w:cs="Times New Roman"/>
          <w:b/>
          <w:sz w:val="24"/>
          <w:szCs w:val="24"/>
        </w:rPr>
        <w:t xml:space="preserve">Kurslarda </w:t>
      </w:r>
      <w:r w:rsidR="006F1EC1" w:rsidRPr="008C1681">
        <w:rPr>
          <w:rFonts w:ascii="Times New Roman" w:hAnsi="Times New Roman" w:cs="Times New Roman"/>
          <w:b/>
          <w:sz w:val="24"/>
          <w:szCs w:val="24"/>
        </w:rPr>
        <w:t>istihdam yükümlülüğünün</w:t>
      </w:r>
      <w:r w:rsidR="006F1EC1" w:rsidRPr="008C1681">
        <w:rPr>
          <w:rFonts w:ascii="Times New Roman" w:hAnsi="Times New Roman" w:cs="Times New Roman"/>
          <w:sz w:val="24"/>
          <w:szCs w:val="24"/>
        </w:rPr>
        <w:t xml:space="preserve"> yüklenicinin vergi kimlik numarası altında yer alan işyerleri dışında </w:t>
      </w:r>
      <w:r w:rsidR="006F1EC1" w:rsidRPr="008C1681">
        <w:rPr>
          <w:rFonts w:ascii="Times New Roman" w:hAnsi="Times New Roman" w:cs="Times New Roman"/>
          <w:b/>
          <w:sz w:val="24"/>
          <w:szCs w:val="24"/>
        </w:rPr>
        <w:t>farklı vergi kimlik numarası</w:t>
      </w:r>
      <w:r w:rsidR="006F1EC1" w:rsidRPr="008C1681">
        <w:rPr>
          <w:rFonts w:ascii="Times New Roman" w:hAnsi="Times New Roman" w:cs="Times New Roman"/>
          <w:sz w:val="24"/>
          <w:szCs w:val="24"/>
        </w:rPr>
        <w:t xml:space="preserve"> altında yer alan işyerlerinde de yerine getirilebilmesi imkânı getirilmiştir. </w:t>
      </w:r>
    </w:p>
    <w:sectPr w:rsidR="008875DF" w:rsidRPr="008875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D0" w:rsidRDefault="00C514D0" w:rsidP="003B2583">
      <w:pPr>
        <w:spacing w:after="0" w:line="240" w:lineRule="auto"/>
      </w:pPr>
      <w:r>
        <w:separator/>
      </w:r>
    </w:p>
  </w:endnote>
  <w:endnote w:type="continuationSeparator" w:id="0">
    <w:p w:rsidR="00C514D0" w:rsidRDefault="00C514D0" w:rsidP="003B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3B2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3B25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3B25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D0" w:rsidRDefault="00C514D0" w:rsidP="003B2583">
      <w:pPr>
        <w:spacing w:after="0" w:line="240" w:lineRule="auto"/>
      </w:pPr>
      <w:r>
        <w:separator/>
      </w:r>
    </w:p>
  </w:footnote>
  <w:footnote w:type="continuationSeparator" w:id="0">
    <w:p w:rsidR="00C514D0" w:rsidRDefault="00C514D0" w:rsidP="003B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4A3C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0" o:spid="_x0000_s2059" type="#_x0000_t75" style="position:absolute;margin-left:0;margin-top:0;width:577.3pt;height:816.6pt;z-index:-251657216;mso-position-horizontal:center;mso-position-horizontal-relative:margin;mso-position-vertical:center;mso-position-vertical-relative:margin" o:allowincell="f">
          <v:imagedata r:id="rId1" o:title="yeni antetl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4A3C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1" o:spid="_x0000_s2060" type="#_x0000_t75" style="position:absolute;margin-left:0;margin-top:0;width:577.3pt;height:816.6pt;z-index:-251656192;mso-position-horizontal:center;mso-position-horizontal-relative:margin;mso-position-vertical:center;mso-position-vertical-relative:margin" o:allowincell="f">
          <v:imagedata r:id="rId1" o:title="yeni antetl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83" w:rsidRDefault="004A3C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09" o:spid="_x0000_s2058" type="#_x0000_t75" style="position:absolute;margin-left:0;margin-top:0;width:577.3pt;height:816.6pt;z-index:-251658240;mso-position-horizontal:center;mso-position-horizontal-relative:margin;mso-position-vertical:center;mso-position-vertical-relative:margin" o:allowincell="f">
          <v:imagedata r:id="rId1" o:title="yeni antetl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26.05pt" o:bullet="t">
        <v:imagedata r:id="rId1" o:title="clip_image003"/>
      </v:shape>
    </w:pict>
  </w:numPicBullet>
  <w:abstractNum w:abstractNumId="0" w15:restartNumberingAfterBreak="0">
    <w:nsid w:val="02EA05DA"/>
    <w:multiLevelType w:val="hybridMultilevel"/>
    <w:tmpl w:val="60F04B6A"/>
    <w:lvl w:ilvl="0" w:tplc="6E9E3DE6">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A61EE"/>
    <w:multiLevelType w:val="hybridMultilevel"/>
    <w:tmpl w:val="79BC9B38"/>
    <w:lvl w:ilvl="0" w:tplc="041F0011">
      <w:start w:val="1"/>
      <w:numFmt w:val="decimal"/>
      <w:lvlText w:val="%1)"/>
      <w:lvlJc w:val="left"/>
      <w:pPr>
        <w:ind w:left="720" w:hanging="360"/>
      </w:p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E4E85"/>
    <w:multiLevelType w:val="hybridMultilevel"/>
    <w:tmpl w:val="B63A6FA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F2C37D7"/>
    <w:multiLevelType w:val="multilevel"/>
    <w:tmpl w:val="D03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32C5"/>
    <w:multiLevelType w:val="hybridMultilevel"/>
    <w:tmpl w:val="A4F6056C"/>
    <w:lvl w:ilvl="0" w:tplc="450AEA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5603AD"/>
    <w:multiLevelType w:val="hybridMultilevel"/>
    <w:tmpl w:val="BE008D68"/>
    <w:lvl w:ilvl="0" w:tplc="888E48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ED0B52"/>
    <w:multiLevelType w:val="hybridMultilevel"/>
    <w:tmpl w:val="276CBC40"/>
    <w:lvl w:ilvl="0" w:tplc="7D3CED28">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401921"/>
    <w:multiLevelType w:val="hybridMultilevel"/>
    <w:tmpl w:val="5D18FF5E"/>
    <w:lvl w:ilvl="0" w:tplc="041F0011">
      <w:start w:val="1"/>
      <w:numFmt w:val="decimal"/>
      <w:lvlText w:val="%1)"/>
      <w:lvlJc w:val="left"/>
      <w:pPr>
        <w:ind w:left="720" w:hanging="360"/>
      </w:pPr>
      <w:rPr>
        <w:rFont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3A0949"/>
    <w:multiLevelType w:val="hybridMultilevel"/>
    <w:tmpl w:val="C37010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B83F9B"/>
    <w:multiLevelType w:val="hybridMultilevel"/>
    <w:tmpl w:val="C10C7C4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FA146E2"/>
    <w:multiLevelType w:val="hybridMultilevel"/>
    <w:tmpl w:val="D130C5EC"/>
    <w:lvl w:ilvl="0" w:tplc="ADAC2536">
      <w:start w:val="6"/>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C662FB"/>
    <w:multiLevelType w:val="hybridMultilevel"/>
    <w:tmpl w:val="9F3409A6"/>
    <w:lvl w:ilvl="0" w:tplc="8D907746">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2"/>
  </w:num>
  <w:num w:numId="6">
    <w:abstractNumId w:val="8"/>
  </w:num>
  <w:num w:numId="7">
    <w:abstractNumId w:val="6"/>
  </w:num>
  <w:num w:numId="8">
    <w:abstractNumId w:val="1"/>
  </w:num>
  <w:num w:numId="9">
    <w:abstractNumId w:val="7"/>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BE"/>
    <w:rsid w:val="00060600"/>
    <w:rsid w:val="000A3B09"/>
    <w:rsid w:val="000B7D1E"/>
    <w:rsid w:val="00105F39"/>
    <w:rsid w:val="001737B6"/>
    <w:rsid w:val="00182B1A"/>
    <w:rsid w:val="001C1DF5"/>
    <w:rsid w:val="001E492A"/>
    <w:rsid w:val="002C7E45"/>
    <w:rsid w:val="002E4D7C"/>
    <w:rsid w:val="00313521"/>
    <w:rsid w:val="00314974"/>
    <w:rsid w:val="00383E60"/>
    <w:rsid w:val="003B2583"/>
    <w:rsid w:val="003C27A2"/>
    <w:rsid w:val="003D6514"/>
    <w:rsid w:val="00441D2F"/>
    <w:rsid w:val="00451EC6"/>
    <w:rsid w:val="00474814"/>
    <w:rsid w:val="004A3C3A"/>
    <w:rsid w:val="004B08A4"/>
    <w:rsid w:val="004B2DE7"/>
    <w:rsid w:val="004E3F01"/>
    <w:rsid w:val="004E7E74"/>
    <w:rsid w:val="00501575"/>
    <w:rsid w:val="00536CBB"/>
    <w:rsid w:val="00546563"/>
    <w:rsid w:val="00604254"/>
    <w:rsid w:val="0063271C"/>
    <w:rsid w:val="006800C5"/>
    <w:rsid w:val="006960EA"/>
    <w:rsid w:val="006F1EC1"/>
    <w:rsid w:val="006F2135"/>
    <w:rsid w:val="00722D5A"/>
    <w:rsid w:val="00730F4A"/>
    <w:rsid w:val="007C02F4"/>
    <w:rsid w:val="007D3353"/>
    <w:rsid w:val="007E1694"/>
    <w:rsid w:val="008659B3"/>
    <w:rsid w:val="008875DF"/>
    <w:rsid w:val="008C1681"/>
    <w:rsid w:val="00980ABD"/>
    <w:rsid w:val="0099308A"/>
    <w:rsid w:val="009E1092"/>
    <w:rsid w:val="009E41A2"/>
    <w:rsid w:val="00A15DC0"/>
    <w:rsid w:val="00A21A58"/>
    <w:rsid w:val="00A359F1"/>
    <w:rsid w:val="00A62A88"/>
    <w:rsid w:val="00A67A30"/>
    <w:rsid w:val="00A82F10"/>
    <w:rsid w:val="00AB6221"/>
    <w:rsid w:val="00AD6AD1"/>
    <w:rsid w:val="00B4069E"/>
    <w:rsid w:val="00B53784"/>
    <w:rsid w:val="00B8005F"/>
    <w:rsid w:val="00BA7B4B"/>
    <w:rsid w:val="00BD13BE"/>
    <w:rsid w:val="00BF18AC"/>
    <w:rsid w:val="00C3152E"/>
    <w:rsid w:val="00C514D0"/>
    <w:rsid w:val="00C67DA0"/>
    <w:rsid w:val="00C7378F"/>
    <w:rsid w:val="00C870EE"/>
    <w:rsid w:val="00D105E8"/>
    <w:rsid w:val="00D5209C"/>
    <w:rsid w:val="00D91E0D"/>
    <w:rsid w:val="00DD1E8E"/>
    <w:rsid w:val="00E125FA"/>
    <w:rsid w:val="00E16583"/>
    <w:rsid w:val="00E643BE"/>
    <w:rsid w:val="00E76CA7"/>
    <w:rsid w:val="00E811B4"/>
    <w:rsid w:val="00EF17D6"/>
    <w:rsid w:val="00EF378E"/>
    <w:rsid w:val="00EF7F41"/>
    <w:rsid w:val="00F301FA"/>
    <w:rsid w:val="00F3657E"/>
    <w:rsid w:val="00FC5CF8"/>
    <w:rsid w:val="00FF4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EAEB0C4F-D5E1-44BF-A404-494B089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25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583"/>
  </w:style>
  <w:style w:type="paragraph" w:styleId="AltBilgi">
    <w:name w:val="footer"/>
    <w:basedOn w:val="Normal"/>
    <w:link w:val="AltBilgiChar"/>
    <w:uiPriority w:val="99"/>
    <w:unhideWhenUsed/>
    <w:rsid w:val="003B25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583"/>
  </w:style>
  <w:style w:type="paragraph" w:styleId="ListeParagraf">
    <w:name w:val="List Paragraph"/>
    <w:basedOn w:val="Normal"/>
    <w:uiPriority w:val="34"/>
    <w:qFormat/>
    <w:rsid w:val="00730F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AKÇAĞ</dc:creator>
  <cp:keywords/>
  <dc:description/>
  <cp:lastModifiedBy> </cp:lastModifiedBy>
  <cp:revision>2</cp:revision>
  <dcterms:created xsi:type="dcterms:W3CDTF">2025-05-07T08:51:00Z</dcterms:created>
  <dcterms:modified xsi:type="dcterms:W3CDTF">2025-05-07T08:51:00Z</dcterms:modified>
</cp:coreProperties>
</file>